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rtl w:val="0"/>
        </w:rPr>
        <w:t xml:space="preserve">Notice of the Friday, February 19, 2010, 12:00 p.m.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Geneva" w:cs="Geneva" w:eastAsia="Geneva" w:hAnsi="Geneva"/>
          <w:i w:val="1"/>
          <w:sz w:val="20"/>
          <w:szCs w:val="20"/>
          <w:rtl w:val="0"/>
        </w:rPr>
        <w:t xml:space="preserve">McCook Daily Gazette</w:t>
      </w:r>
      <w:r w:rsidDel="00000000" w:rsidR="00000000" w:rsidRPr="00000000">
        <w:rPr>
          <w:rFonts w:ascii="Geneva" w:cs="Geneva" w:eastAsia="Geneva" w:hAnsi="Geneva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no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 by President Bredvick at 12:03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Present:  Mrs. Diane Lyons, Mr. Scott Johnson, Mr. Larry Shields, Mr. Tom Bredvick, Mr. Shane Messersmith, Mr. Maury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Absent:  Ms. Becky Goodenberger, Student Representative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Approve W Design plans for new addition to McCook Elementary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Motion Messersmith, seconded by Lyons, to “approve the elementary classroom addition as presented by Mr. David Wilson of W-Design Associates, to release specifications of the plans, and  to proceed with bid letting.”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Approve contract for John Hanson, Special Education Director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Motion Lyons, seconded by Johnson, to “approve a .6 FTE administrative contract for Mr. John Hanson for the 2010 – 2011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Adjournment by President Bredvick at 12:51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8"/>
          <w:szCs w:val="28"/>
          <w:rtl w:val="0"/>
        </w:rPr>
        <w:t xml:space="preserve">     </w:t>
        <w:tab/>
        <w:t xml:space="preserve">   </w:t>
        <w:tab/>
        <w:t xml:space="preserve">      </w:t>
      </w:r>
      <w:r w:rsidDel="00000000" w:rsidR="00000000" w:rsidRPr="00000000">
        <w:rPr>
          <w:rtl w:val="0"/>
        </w:rPr>
      </w:r>
    </w:p>
    <w:sectPr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